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E36A" w14:textId="04D759AE" w:rsidR="00A51E44" w:rsidRPr="00A51E44" w:rsidRDefault="000259B4" w:rsidP="00A51E4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82DAB" wp14:editId="429025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2345" cy="1064260"/>
            <wp:effectExtent l="0" t="0" r="8255" b="2540"/>
            <wp:wrapSquare wrapText="bothSides"/>
            <wp:docPr id="1375311164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11164" name="Kép 2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E44" w:rsidRPr="00A51E44">
        <w:rPr>
          <w:b/>
          <w:bCs/>
          <w:sz w:val="28"/>
          <w:szCs w:val="28"/>
        </w:rPr>
        <w:t>KIEGÉSZÍTŐ TÁJÉKOZTATÁS</w:t>
      </w:r>
    </w:p>
    <w:p w14:paraId="4A69712C" w14:textId="0F08E3D3" w:rsidR="00A51E44" w:rsidRPr="00A51E44" w:rsidRDefault="00A51E44" w:rsidP="00A51E44">
      <w:pPr>
        <w:jc w:val="center"/>
        <w:rPr>
          <w:b/>
          <w:bCs/>
        </w:rPr>
      </w:pPr>
      <w:r w:rsidRPr="00A51E44">
        <w:rPr>
          <w:b/>
          <w:bCs/>
        </w:rPr>
        <w:t>a meghirdetett ingyenes padlás szigetelési programhoz</w:t>
      </w:r>
    </w:p>
    <w:p w14:paraId="4BE59FA2" w14:textId="77777777" w:rsidR="000259B4" w:rsidRDefault="000259B4" w:rsidP="00A51E44">
      <w:pPr>
        <w:jc w:val="right"/>
      </w:pPr>
    </w:p>
    <w:p w14:paraId="182003E6" w14:textId="5865C62C" w:rsidR="000259B4" w:rsidRDefault="00A51E44" w:rsidP="00845348">
      <w:pPr>
        <w:jc w:val="right"/>
        <w:rPr>
          <w:i/>
          <w:iCs/>
          <w:sz w:val="23"/>
          <w:szCs w:val="23"/>
        </w:rPr>
      </w:pPr>
      <w:r w:rsidRPr="009F5028">
        <w:rPr>
          <w:i/>
          <w:iCs/>
          <w:sz w:val="23"/>
          <w:szCs w:val="23"/>
        </w:rPr>
        <w:t>Mell: Építőanyag vásárlási utalvány</w:t>
      </w:r>
    </w:p>
    <w:p w14:paraId="08DCCC3B" w14:textId="77777777" w:rsidR="00845348" w:rsidRPr="00845348" w:rsidRDefault="00845348" w:rsidP="00845348">
      <w:pPr>
        <w:jc w:val="right"/>
        <w:rPr>
          <w:i/>
          <w:iCs/>
          <w:sz w:val="23"/>
          <w:szCs w:val="23"/>
        </w:rPr>
      </w:pPr>
    </w:p>
    <w:p w14:paraId="0093E861" w14:textId="549CB233" w:rsidR="00A51E44" w:rsidRPr="009F5028" w:rsidRDefault="00A51E44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Tisztelt lakóingatlan magánszemély Tulajdonosok, Önkormányzati intézményi ingatlantulajdonosok és fűtött telephelyi ingatlannal rendelkező egyéni és társas Vállalkozások, jogi személyek!</w:t>
      </w:r>
    </w:p>
    <w:p w14:paraId="6895B11D" w14:textId="77777777" w:rsidR="00A51E44" w:rsidRPr="009F5028" w:rsidRDefault="00A51E44" w:rsidP="00A51E44">
      <w:pPr>
        <w:jc w:val="both"/>
        <w:rPr>
          <w:sz w:val="23"/>
          <w:szCs w:val="23"/>
        </w:rPr>
      </w:pPr>
    </w:p>
    <w:p w14:paraId="2E575369" w14:textId="146B9F36" w:rsidR="00A51E44" w:rsidRPr="009F5028" w:rsidRDefault="00A51E44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Önök a megjelent felhívás alapján önként jelentkez</w:t>
      </w:r>
      <w:r w:rsidR="009F5028" w:rsidRPr="009F5028">
        <w:rPr>
          <w:sz w:val="23"/>
          <w:szCs w:val="23"/>
        </w:rPr>
        <w:t>hetnek</w:t>
      </w:r>
      <w:r w:rsidRPr="009F5028">
        <w:rPr>
          <w:sz w:val="23"/>
          <w:szCs w:val="23"/>
        </w:rPr>
        <w:t xml:space="preserve"> a meghirdetett </w:t>
      </w:r>
      <w:r w:rsidRPr="009F5028">
        <w:rPr>
          <w:b/>
          <w:bCs/>
          <w:sz w:val="23"/>
          <w:szCs w:val="23"/>
          <w:u w:val="single"/>
        </w:rPr>
        <w:t>ingyenes padlásszigetelési programra</w:t>
      </w:r>
      <w:r w:rsidRPr="009F5028">
        <w:rPr>
          <w:sz w:val="23"/>
          <w:szCs w:val="23"/>
        </w:rPr>
        <w:t>, amely nem hivatalos pályázat, hanem a Convestra 2006 Kft. energiakereskedő, mint konzorciumvezető és az Sz+C Stúdió Kft. Építőipari és Építőanyagkereskedelmi Vállalkozás, mint konzorciumi partner konzorciumi együttműködési szerződése keretében az Sz+C Stúdió Kft. megelőlegező finanszírozásában az Önök települési Önkormányzatával közös együttműködésben valósul meg a konzorcium védett know-how-ja alapján.</w:t>
      </w:r>
    </w:p>
    <w:p w14:paraId="03A5D75E" w14:textId="731AD7AA" w:rsidR="00A51E44" w:rsidRPr="009F5028" w:rsidRDefault="00A51E44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A megvalósítást a 2015. évi energia hatékonysági törvényre alapozott 2021-ben életbe lépő EKR-ben (energia kötelezettségi rendszer) megfogalmazott</w:t>
      </w:r>
      <w:r w:rsidR="00763CDB" w:rsidRPr="009F5028">
        <w:rPr>
          <w:sz w:val="23"/>
          <w:szCs w:val="23"/>
        </w:rPr>
        <w:t xml:space="preserve"> a MEKH (Magyar Energetikai és Közmű Hivatal) által is jóváhagyott innovációs eljárási megoldás teszi lehetővé, megteremtve az ingyenes padlásszigetelés, mint energiahatékonysági intézkedés műszaki, gazdasági és összes jogi törvényes feltételét.</w:t>
      </w:r>
    </w:p>
    <w:p w14:paraId="4E9F785E" w14:textId="26389B91" w:rsidR="00763CDB" w:rsidRPr="009F5028" w:rsidRDefault="00763CDB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A lefolytatandó regisztráció, illetve a helyszíni felmérés során tisztázódik, hogy a projektben melyik ingatlanok lesznek valóban jogosultak a részvételre.</w:t>
      </w:r>
    </w:p>
    <w:p w14:paraId="45B92CAB" w14:textId="49C66FA7" w:rsidR="00763CDB" w:rsidRPr="009F5028" w:rsidRDefault="00763CDB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 xml:space="preserve">A regisztráció és a műszaki felmérés során kerülnek aláírásra a Felek által azok a MEKH jogászok által jóváhagyott szükséges „panel” szerződések, amelyek biztosítják annak törvényes feltételeit, hogy az Sz+C Stúdió előfinanszírozásával a jogosult ingatlanok padlásterében </w:t>
      </w:r>
      <w:r w:rsidR="00590C7D">
        <w:rPr>
          <w:sz w:val="23"/>
          <w:szCs w:val="23"/>
        </w:rPr>
        <w:t xml:space="preserve">a 7/2024 (IX.19.) számú MEKH rendeletben meghatározott rétegrendben </w:t>
      </w:r>
      <w:r w:rsidRPr="009F5028">
        <w:rPr>
          <w:sz w:val="23"/>
          <w:szCs w:val="23"/>
        </w:rPr>
        <w:t xml:space="preserve">elkészített </w:t>
      </w:r>
      <w:r w:rsidR="00590C7D" w:rsidRPr="00590C7D">
        <w:rPr>
          <w:b/>
          <w:bCs/>
          <w:sz w:val="23"/>
          <w:szCs w:val="23"/>
        </w:rPr>
        <w:t xml:space="preserve">30 </w:t>
      </w:r>
      <w:r w:rsidRPr="00590C7D">
        <w:rPr>
          <w:b/>
          <w:bCs/>
          <w:sz w:val="23"/>
          <w:szCs w:val="23"/>
        </w:rPr>
        <w:t>cm vastag ISOVER DOMO</w:t>
      </w:r>
      <w:r w:rsidRPr="009F5028">
        <w:rPr>
          <w:sz w:val="23"/>
          <w:szCs w:val="23"/>
        </w:rPr>
        <w:t xml:space="preserve"> paplan terítés által keletkeztetett energetikai megtakarítás érték, mint vagyonértékű jog eladhatóságáról az ingatlantulajdonos lemond</w:t>
      </w:r>
      <w:r w:rsidR="009F5028" w:rsidRPr="009F5028">
        <w:rPr>
          <w:sz w:val="23"/>
          <w:szCs w:val="23"/>
        </w:rPr>
        <w:t>,</w:t>
      </w:r>
      <w:r w:rsidRPr="009F5028">
        <w:rPr>
          <w:sz w:val="23"/>
          <w:szCs w:val="23"/>
        </w:rPr>
        <w:t xml:space="preserve"> </w:t>
      </w:r>
      <w:r w:rsidR="009F5028" w:rsidRPr="009F5028">
        <w:rPr>
          <w:sz w:val="23"/>
          <w:szCs w:val="23"/>
        </w:rPr>
        <w:t xml:space="preserve">és ezért </w:t>
      </w:r>
      <w:r w:rsidRPr="009F5028">
        <w:rPr>
          <w:sz w:val="23"/>
          <w:szCs w:val="23"/>
        </w:rPr>
        <w:t>cserébe</w:t>
      </w:r>
      <w:r w:rsidR="009F5028" w:rsidRPr="009F5028">
        <w:rPr>
          <w:sz w:val="23"/>
          <w:szCs w:val="23"/>
        </w:rPr>
        <w:t>n</w:t>
      </w:r>
      <w:r w:rsidRPr="009F5028">
        <w:rPr>
          <w:sz w:val="23"/>
          <w:szCs w:val="23"/>
        </w:rPr>
        <w:t xml:space="preserve"> az elkészült </w:t>
      </w:r>
      <w:r w:rsidR="009F5028" w:rsidRPr="009F5028">
        <w:rPr>
          <w:sz w:val="23"/>
          <w:szCs w:val="23"/>
        </w:rPr>
        <w:t>padlás</w:t>
      </w:r>
      <w:r w:rsidRPr="009F5028">
        <w:rPr>
          <w:sz w:val="23"/>
          <w:szCs w:val="23"/>
        </w:rPr>
        <w:t>szigetelés</w:t>
      </w:r>
      <w:r w:rsidR="009F5028" w:rsidRPr="009F5028">
        <w:rPr>
          <w:sz w:val="23"/>
          <w:szCs w:val="23"/>
        </w:rPr>
        <w:t>t kapja</w:t>
      </w:r>
      <w:r w:rsidRPr="009F5028">
        <w:rPr>
          <w:sz w:val="23"/>
          <w:szCs w:val="23"/>
        </w:rPr>
        <w:t>, mint jelentős támogatási érték</w:t>
      </w:r>
      <w:r w:rsidR="009F5028" w:rsidRPr="009F5028">
        <w:rPr>
          <w:sz w:val="23"/>
          <w:szCs w:val="23"/>
        </w:rPr>
        <w:t>et.</w:t>
      </w:r>
      <w:r w:rsidRPr="009F5028">
        <w:rPr>
          <w:sz w:val="23"/>
          <w:szCs w:val="23"/>
        </w:rPr>
        <w:t xml:space="preserve"> </w:t>
      </w:r>
      <w:r w:rsidR="009F5028" w:rsidRPr="009F5028">
        <w:rPr>
          <w:sz w:val="23"/>
          <w:szCs w:val="23"/>
        </w:rPr>
        <w:t>S</w:t>
      </w:r>
      <w:r w:rsidRPr="009F5028">
        <w:rPr>
          <w:sz w:val="23"/>
          <w:szCs w:val="23"/>
        </w:rPr>
        <w:t>őt</w:t>
      </w:r>
      <w:r w:rsidR="009F5028" w:rsidRPr="009F5028">
        <w:rPr>
          <w:sz w:val="23"/>
          <w:szCs w:val="23"/>
        </w:rPr>
        <w:t>,</w:t>
      </w:r>
      <w:r w:rsidRPr="009F5028">
        <w:rPr>
          <w:sz w:val="23"/>
          <w:szCs w:val="23"/>
        </w:rPr>
        <w:t xml:space="preserve"> nemcsak lemond, de kifejezetten hozzájárul ezen érték értékesítési jogának átruházásához a Convestr</w:t>
      </w:r>
      <w:r w:rsidR="000249AA" w:rsidRPr="009F5028">
        <w:rPr>
          <w:sz w:val="23"/>
          <w:szCs w:val="23"/>
        </w:rPr>
        <w:t>a</w:t>
      </w:r>
      <w:r w:rsidRPr="009F5028">
        <w:rPr>
          <w:sz w:val="23"/>
          <w:szCs w:val="23"/>
        </w:rPr>
        <w:t xml:space="preserve"> 2006 Kft. Energiakereskedő cég, mint első jogosult javára. A keletkezett energiamegtakarítást az Energia Kereskedő cég auditálja HEM szakauditátorral a MEKH a célból létrehozott informatikai auditori platformján, majd </w:t>
      </w:r>
      <w:r w:rsidR="00F56323" w:rsidRPr="009F5028">
        <w:rPr>
          <w:sz w:val="23"/>
          <w:szCs w:val="23"/>
        </w:rPr>
        <w:t>az így összegyűjtött minimum 10.000GJ HEM egységet értékesíti a jelentős, nagy CO2 kibocsájtó cégek részére, akik ezáltal csökkenthetik a kibocsájtásért fizetendő környezet terhelési adójukat.</w:t>
      </w:r>
      <w:r w:rsidR="009F5028" w:rsidRPr="009F5028">
        <w:rPr>
          <w:sz w:val="23"/>
          <w:szCs w:val="23"/>
        </w:rPr>
        <w:t xml:space="preserve"> Tehát az „ingyenesség” valós pénzügyi forrása a kibocsájtók által fizetendő környezetterhelési adó. Az </w:t>
      </w:r>
      <w:r w:rsidR="009F5028" w:rsidRPr="009F5028">
        <w:rPr>
          <w:sz w:val="23"/>
          <w:szCs w:val="23"/>
        </w:rPr>
        <w:lastRenderedPageBreak/>
        <w:t>Sz+C Stúdió Kft. a befektetett összes munkájának megelőlegezett ellenértékéhez az összegyűjtött HEM-ek értékesítését követően jut hozzá kb. 3 hónap befektetési idő alatt.</w:t>
      </w:r>
    </w:p>
    <w:p w14:paraId="038CBAF7" w14:textId="4D54FEE2" w:rsidR="00F56323" w:rsidRPr="009F5028" w:rsidRDefault="00F56323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 xml:space="preserve">Azért beszélünk </w:t>
      </w:r>
      <w:r w:rsidR="009F5028" w:rsidRPr="009F5028">
        <w:rPr>
          <w:sz w:val="23"/>
          <w:szCs w:val="23"/>
        </w:rPr>
        <w:t xml:space="preserve">a regisztráció során kötelezően elfogadandó és aláírandó </w:t>
      </w:r>
      <w:r w:rsidRPr="009F5028">
        <w:rPr>
          <w:sz w:val="23"/>
          <w:szCs w:val="23"/>
        </w:rPr>
        <w:t>„panel szerződésről”, mert azon változtatni nincs mód. Azt vagy aláírja és tudomásul veszi az arra jogosult ingatlan tulajdonos, vagy nem. Ez az ő döntése.</w:t>
      </w:r>
    </w:p>
    <w:p w14:paraId="6C4AFC5E" w14:textId="6C225F76" w:rsidR="00F56323" w:rsidRPr="009F5028" w:rsidRDefault="00F56323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Viszont garantált, hogy ezek a szerződések semmilyen, a tulajdonos számára hátrányos, „rejtett” csapdát nem tartalmaznak</w:t>
      </w:r>
      <w:r w:rsidR="009F5028" w:rsidRPr="009F5028">
        <w:rPr>
          <w:sz w:val="23"/>
          <w:szCs w:val="23"/>
        </w:rPr>
        <w:t xml:space="preserve"> (</w:t>
      </w:r>
      <w:r w:rsidRPr="009F5028">
        <w:rPr>
          <w:sz w:val="23"/>
          <w:szCs w:val="23"/>
        </w:rPr>
        <w:t>mint például jelzálog, elidegenítési tilalom, bármely más kötelezés</w:t>
      </w:r>
      <w:r w:rsidR="009F5028" w:rsidRPr="009F5028">
        <w:rPr>
          <w:sz w:val="23"/>
          <w:szCs w:val="23"/>
        </w:rPr>
        <w:t>)</w:t>
      </w:r>
      <w:r w:rsidRPr="009F5028">
        <w:rPr>
          <w:sz w:val="23"/>
          <w:szCs w:val="23"/>
        </w:rPr>
        <w:t xml:space="preserve"> az elkészült szigetelés 5 éves fenntartási kötelezettségén túl.</w:t>
      </w:r>
    </w:p>
    <w:p w14:paraId="59374FB6" w14:textId="04DB92AA" w:rsidR="00F56323" w:rsidRPr="009F5028" w:rsidRDefault="00F56323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A tulajdonos részére semmilyen fizetési kötelezettséget nem támasztóan „ingyenesen” létrehozott padláshőszigetelés nem csak n</w:t>
      </w:r>
      <w:r w:rsidR="000249AA" w:rsidRPr="009F5028">
        <w:rPr>
          <w:sz w:val="23"/>
          <w:szCs w:val="23"/>
        </w:rPr>
        <w:t>ö</w:t>
      </w:r>
      <w:r w:rsidRPr="009F5028">
        <w:rPr>
          <w:sz w:val="23"/>
          <w:szCs w:val="23"/>
        </w:rPr>
        <w:t>vel</w:t>
      </w:r>
      <w:r w:rsidR="000249AA" w:rsidRPr="009F5028">
        <w:rPr>
          <w:sz w:val="23"/>
          <w:szCs w:val="23"/>
        </w:rPr>
        <w:t>i</w:t>
      </w:r>
      <w:r w:rsidRPr="009F5028">
        <w:rPr>
          <w:sz w:val="23"/>
          <w:szCs w:val="23"/>
        </w:rPr>
        <w:t xml:space="preserve"> az ingatlan műszaki értékét (ez 100m2 felület esetén bruttó 500.000Ft), de a megvalósítást követő években az épület műszaki és fűtési rendszerének állapota függvényében minden év</w:t>
      </w:r>
      <w:r w:rsidR="009F5028" w:rsidRPr="009F5028">
        <w:rPr>
          <w:sz w:val="23"/>
          <w:szCs w:val="23"/>
        </w:rPr>
        <w:t>ben</w:t>
      </w:r>
      <w:r w:rsidRPr="009F5028">
        <w:rPr>
          <w:sz w:val="23"/>
          <w:szCs w:val="23"/>
        </w:rPr>
        <w:t xml:space="preserve"> valós</w:t>
      </w:r>
      <w:r w:rsidR="009F5028" w:rsidRPr="009F5028">
        <w:rPr>
          <w:sz w:val="23"/>
          <w:szCs w:val="23"/>
        </w:rPr>
        <w:t>,</w:t>
      </w:r>
      <w:r w:rsidRPr="009F5028">
        <w:rPr>
          <w:sz w:val="23"/>
          <w:szCs w:val="23"/>
        </w:rPr>
        <w:t xml:space="preserve"> 25-30%-os fűtési- és hűtési rezsiköltség megtakarítását eredményez</w:t>
      </w:r>
      <w:r w:rsidR="009F5028" w:rsidRPr="009F5028">
        <w:rPr>
          <w:sz w:val="23"/>
          <w:szCs w:val="23"/>
        </w:rPr>
        <w:t>i</w:t>
      </w:r>
      <w:r w:rsidRPr="009F5028">
        <w:rPr>
          <w:sz w:val="23"/>
          <w:szCs w:val="23"/>
        </w:rPr>
        <w:t>, amelynek tényét a tulajdonosnak a későbbiekben sem kell igazolni.</w:t>
      </w:r>
    </w:p>
    <w:p w14:paraId="0F30D0B4" w14:textId="541A9AE8" w:rsidR="00F56323" w:rsidRPr="009F5028" w:rsidRDefault="00F56323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A felhívásban megígért 30.000Ft értékű építőanyag vásárlási utalvány beváltásának részletes feltételeit a mellékelten bemutatott minta utalvány elolvasásával ismerheti meg a tulajdonos.</w:t>
      </w:r>
    </w:p>
    <w:p w14:paraId="2FF46439" w14:textId="25F19955" w:rsidR="008E448E" w:rsidRPr="009F5028" w:rsidRDefault="008E448E" w:rsidP="00A51E44">
      <w:pPr>
        <w:jc w:val="both"/>
        <w:rPr>
          <w:sz w:val="23"/>
          <w:szCs w:val="23"/>
        </w:rPr>
      </w:pPr>
      <w:r w:rsidRPr="00DB3EBC">
        <w:rPr>
          <w:b/>
          <w:bCs/>
          <w:sz w:val="23"/>
          <w:szCs w:val="23"/>
          <w:u w:val="single"/>
        </w:rPr>
        <w:t xml:space="preserve">A megvalósítás csak </w:t>
      </w:r>
      <w:r w:rsidR="00DB3EBC">
        <w:rPr>
          <w:b/>
          <w:bCs/>
          <w:sz w:val="23"/>
          <w:szCs w:val="23"/>
          <w:u w:val="single"/>
        </w:rPr>
        <w:t>lakó</w:t>
      </w:r>
      <w:r w:rsidRPr="00DB3EBC">
        <w:rPr>
          <w:b/>
          <w:bCs/>
          <w:sz w:val="23"/>
          <w:szCs w:val="23"/>
          <w:u w:val="single"/>
        </w:rPr>
        <w:t>ingatlanhoz kötött, a szigetelendő felület nagyságára nincsen korlátozás. Jelenleg megvalósítási időkorlát sincsen, tehát addig készülhet „ingyenes” padlásszigetelés, amíg a törvényi jogszabályi keretek változatlanul</w:t>
      </w:r>
      <w:r w:rsidRPr="00845348">
        <w:rPr>
          <w:b/>
          <w:bCs/>
          <w:sz w:val="23"/>
          <w:szCs w:val="23"/>
          <w:u w:val="single"/>
        </w:rPr>
        <w:t xml:space="preserve"> biztosítottak.</w:t>
      </w:r>
      <w:r w:rsidRPr="009F5028">
        <w:rPr>
          <w:sz w:val="23"/>
          <w:szCs w:val="23"/>
        </w:rPr>
        <w:t xml:space="preserve"> A megvalósítás üteme folyamatos a jelentkezés </w:t>
      </w:r>
      <w:r w:rsidR="009F5028" w:rsidRPr="009F5028">
        <w:rPr>
          <w:sz w:val="23"/>
          <w:szCs w:val="23"/>
        </w:rPr>
        <w:t>idősorrendjéhez</w:t>
      </w:r>
      <w:r w:rsidRPr="009F5028">
        <w:rPr>
          <w:sz w:val="23"/>
          <w:szCs w:val="23"/>
        </w:rPr>
        <w:t xml:space="preserve"> és a </w:t>
      </w:r>
      <w:r w:rsidR="009F5028" w:rsidRPr="009F5028">
        <w:rPr>
          <w:sz w:val="23"/>
          <w:szCs w:val="23"/>
        </w:rPr>
        <w:t xml:space="preserve">valóban jogosult </w:t>
      </w:r>
      <w:r w:rsidRPr="009F5028">
        <w:rPr>
          <w:sz w:val="23"/>
          <w:szCs w:val="23"/>
        </w:rPr>
        <w:t>jelentkezők számhoz igazodik, szigetelőanyag rendelkezésre állásának függvényében</w:t>
      </w:r>
      <w:r w:rsidR="009F5028" w:rsidRPr="009F5028">
        <w:rPr>
          <w:sz w:val="23"/>
          <w:szCs w:val="23"/>
        </w:rPr>
        <w:t xml:space="preserve">, valamint az Sz+C Stúdió Kft. műszaki és gazdasági erőforrásaihoz és a szervezési feltételekhez igazodóan. Ezért nagyszámú egyidejű alkalmas jelentkező esetén számítani kell hosszabb teljesítési időtartamra. Ez azonban a jelentkező részére semmilyen kockázatot nem jelent. Kockázat mindössze az előfinanszírozó Sz+C Stúdió Kft.-t terheli. </w:t>
      </w:r>
      <w:r w:rsidRPr="009F5028">
        <w:rPr>
          <w:sz w:val="23"/>
          <w:szCs w:val="23"/>
        </w:rPr>
        <w:t xml:space="preserve">Egyedi esetek, speciális helyzetek felmerülése esetén egyedi elbírálás és tájékoztatás történik. </w:t>
      </w:r>
      <w:r w:rsidRPr="00845348">
        <w:rPr>
          <w:b/>
          <w:bCs/>
          <w:sz w:val="23"/>
          <w:szCs w:val="23"/>
          <w:u w:val="single"/>
        </w:rPr>
        <w:t xml:space="preserve">Csak olyan padlásterek kivitelezését vállaljuk, ahol az épület műszaki állapota biztosítja a terület biztonságos megközelítését a munkavédelmi feltételek betartását lehetővé tevő munkavégzést. </w:t>
      </w:r>
      <w:r w:rsidRPr="009F5028">
        <w:rPr>
          <w:sz w:val="23"/>
          <w:szCs w:val="23"/>
        </w:rPr>
        <w:t>Az elvégzett munkáért, és az ott munkát végzőkért az Sz+C Stúdió Kft. munkavédelmi garanciális felelősséggel tartozik.</w:t>
      </w:r>
    </w:p>
    <w:p w14:paraId="69341FC3" w14:textId="76187A99" w:rsidR="008E448E" w:rsidRPr="009F5028" w:rsidRDefault="008E448E" w:rsidP="00A51E44">
      <w:pPr>
        <w:jc w:val="both"/>
        <w:rPr>
          <w:sz w:val="23"/>
          <w:szCs w:val="23"/>
        </w:rPr>
      </w:pPr>
      <w:r w:rsidRPr="009F5028">
        <w:rPr>
          <w:sz w:val="23"/>
          <w:szCs w:val="23"/>
        </w:rPr>
        <w:t>Az épületben található meglévő belső épületszerkezeti hibákért semmiféle felelősség nem terheli a kivitelezőt, ilyen értelmű utólagos reklamáció kizárva.</w:t>
      </w:r>
    </w:p>
    <w:p w14:paraId="04499B45" w14:textId="5E9019D6" w:rsidR="008E448E" w:rsidRPr="009F5028" w:rsidRDefault="008E448E" w:rsidP="00A51E44">
      <w:pPr>
        <w:jc w:val="both"/>
        <w:rPr>
          <w:sz w:val="23"/>
          <w:szCs w:val="23"/>
        </w:rPr>
      </w:pPr>
    </w:p>
    <w:p w14:paraId="38725874" w14:textId="44AFC777" w:rsidR="008E448E" w:rsidRPr="009F5028" w:rsidRDefault="00590C7D" w:rsidP="00A51E44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1D379492" wp14:editId="26840CBA">
            <wp:simplePos x="0" y="0"/>
            <wp:positionH relativeFrom="column">
              <wp:posOffset>3591255</wp:posOffset>
            </wp:positionH>
            <wp:positionV relativeFrom="paragraph">
              <wp:posOffset>96901</wp:posOffset>
            </wp:positionV>
            <wp:extent cx="1762760" cy="598805"/>
            <wp:effectExtent l="0" t="0" r="8890" b="0"/>
            <wp:wrapNone/>
            <wp:docPr id="856149450" name="Kép 1" descr="A képen vázlat, Gyermekrajz, sor, vonal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49450" name="Kép 1" descr="A képen vázlat, Gyermekrajz, sor, vonalrajz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8E" w:rsidRPr="009F5028">
        <w:rPr>
          <w:sz w:val="23"/>
          <w:szCs w:val="23"/>
        </w:rPr>
        <w:t xml:space="preserve">Szekszárd, 2024. </w:t>
      </w:r>
      <w:r>
        <w:rPr>
          <w:sz w:val="23"/>
          <w:szCs w:val="23"/>
        </w:rPr>
        <w:t xml:space="preserve">szeptember </w:t>
      </w:r>
      <w:r w:rsidR="008C6D64">
        <w:rPr>
          <w:sz w:val="23"/>
          <w:szCs w:val="23"/>
        </w:rPr>
        <w:t>2</w:t>
      </w:r>
      <w:r w:rsidR="008E448E" w:rsidRPr="009F5028">
        <w:rPr>
          <w:sz w:val="23"/>
          <w:szCs w:val="23"/>
        </w:rPr>
        <w:t>.</w:t>
      </w:r>
    </w:p>
    <w:p w14:paraId="5ECFFFB3" w14:textId="77777777" w:rsidR="008E448E" w:rsidRPr="009F5028" w:rsidRDefault="008E448E" w:rsidP="00A51E44">
      <w:pPr>
        <w:jc w:val="both"/>
        <w:rPr>
          <w:sz w:val="23"/>
          <w:szCs w:val="23"/>
        </w:rPr>
      </w:pPr>
    </w:p>
    <w:p w14:paraId="7B6EAB96" w14:textId="0834B5C1" w:rsidR="008E448E" w:rsidRPr="009F5028" w:rsidRDefault="008E448E" w:rsidP="00A51E44">
      <w:pPr>
        <w:jc w:val="both"/>
        <w:rPr>
          <w:sz w:val="23"/>
          <w:szCs w:val="23"/>
        </w:rPr>
        <w:sectPr w:rsidR="008E448E" w:rsidRPr="009F502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E7F3F" w14:textId="6C058476" w:rsidR="008E448E" w:rsidRPr="009F5028" w:rsidRDefault="008E448E" w:rsidP="00590C7D">
      <w:pPr>
        <w:spacing w:after="0" w:line="240" w:lineRule="auto"/>
        <w:jc w:val="center"/>
        <w:rPr>
          <w:sz w:val="23"/>
          <w:szCs w:val="23"/>
        </w:rPr>
      </w:pPr>
      <w:r w:rsidRPr="009F5028">
        <w:rPr>
          <w:sz w:val="23"/>
          <w:szCs w:val="23"/>
        </w:rPr>
        <w:br w:type="column"/>
      </w:r>
      <w:r w:rsidRPr="009F5028">
        <w:rPr>
          <w:sz w:val="23"/>
          <w:szCs w:val="23"/>
        </w:rPr>
        <w:t>Czank Géza</w:t>
      </w:r>
    </w:p>
    <w:p w14:paraId="5FB98A8F" w14:textId="73F6D14A" w:rsidR="008E448E" w:rsidRPr="009F5028" w:rsidRDefault="008E448E" w:rsidP="00590C7D">
      <w:pPr>
        <w:spacing w:after="0" w:line="240" w:lineRule="auto"/>
        <w:jc w:val="center"/>
        <w:rPr>
          <w:sz w:val="23"/>
          <w:szCs w:val="23"/>
        </w:rPr>
        <w:sectPr w:rsidR="008E448E" w:rsidRPr="009F5028" w:rsidSect="008E44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F5028">
        <w:rPr>
          <w:sz w:val="23"/>
          <w:szCs w:val="23"/>
        </w:rPr>
        <w:t>Sz+C Stúdió Kft. ügyvezet</w:t>
      </w:r>
      <w:r w:rsidR="00590C7D">
        <w:rPr>
          <w:sz w:val="23"/>
          <w:szCs w:val="23"/>
        </w:rPr>
        <w:t>ő</w:t>
      </w:r>
    </w:p>
    <w:p w14:paraId="0875488E" w14:textId="77777777" w:rsidR="00763CDB" w:rsidRDefault="00763CDB" w:rsidP="00A51E44">
      <w:pPr>
        <w:jc w:val="both"/>
      </w:pPr>
    </w:p>
    <w:sectPr w:rsidR="00763CDB" w:rsidSect="008E44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700E" w14:textId="77777777" w:rsidR="00503C5D" w:rsidRDefault="00503C5D" w:rsidP="00503C5D">
      <w:pPr>
        <w:spacing w:after="0" w:line="240" w:lineRule="auto"/>
      </w:pPr>
      <w:r>
        <w:separator/>
      </w:r>
    </w:p>
  </w:endnote>
  <w:endnote w:type="continuationSeparator" w:id="0">
    <w:p w14:paraId="639AE59A" w14:textId="77777777" w:rsidR="00503C5D" w:rsidRDefault="00503C5D" w:rsidP="0050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A8D9" w14:textId="77777777" w:rsidR="00503C5D" w:rsidRDefault="00503C5D" w:rsidP="00503C5D">
      <w:pPr>
        <w:spacing w:after="0" w:line="240" w:lineRule="auto"/>
      </w:pPr>
      <w:r>
        <w:separator/>
      </w:r>
    </w:p>
  </w:footnote>
  <w:footnote w:type="continuationSeparator" w:id="0">
    <w:p w14:paraId="761C8E78" w14:textId="77777777" w:rsidR="00503C5D" w:rsidRDefault="00503C5D" w:rsidP="0050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B5D7" w14:textId="31A41923" w:rsidR="00503C5D" w:rsidRPr="00503C5D" w:rsidRDefault="00503C5D" w:rsidP="00503C5D">
    <w:pPr>
      <w:pStyle w:val="lfej"/>
      <w:jc w:val="right"/>
      <w:rPr>
        <w:sz w:val="12"/>
        <w:szCs w:val="12"/>
      </w:rPr>
    </w:pPr>
    <w:r w:rsidRPr="00503C5D">
      <w:rPr>
        <w:sz w:val="12"/>
        <w:szCs w:val="12"/>
      </w:rPr>
      <w:fldChar w:fldCharType="begin"/>
    </w:r>
    <w:r w:rsidRPr="00503C5D">
      <w:rPr>
        <w:sz w:val="12"/>
        <w:szCs w:val="12"/>
      </w:rPr>
      <w:instrText xml:space="preserve"> FILENAME  \p  \* MERGEFORMAT </w:instrText>
    </w:r>
    <w:r w:rsidRPr="00503C5D">
      <w:rPr>
        <w:sz w:val="12"/>
        <w:szCs w:val="12"/>
      </w:rPr>
      <w:fldChar w:fldCharType="separate"/>
    </w:r>
    <w:r w:rsidR="00B83898">
      <w:rPr>
        <w:noProof/>
        <w:sz w:val="12"/>
        <w:szCs w:val="12"/>
      </w:rPr>
      <w:t>K:\Dokumentumok\Gligorovics Kata\Otthonfelújítás - padlásszigetelés\ETALON\KIEGÉSZÍTŐ TÁJÉKOZTATÁS_2024.09.24.docx</w:t>
    </w:r>
    <w:r w:rsidRPr="00503C5D">
      <w:rPr>
        <w:sz w:val="12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44"/>
    <w:rsid w:val="000249AA"/>
    <w:rsid w:val="000259B4"/>
    <w:rsid w:val="000652FA"/>
    <w:rsid w:val="002971F5"/>
    <w:rsid w:val="00503C5D"/>
    <w:rsid w:val="00590C7D"/>
    <w:rsid w:val="005C612C"/>
    <w:rsid w:val="00706CE1"/>
    <w:rsid w:val="00763CDB"/>
    <w:rsid w:val="00823075"/>
    <w:rsid w:val="00845348"/>
    <w:rsid w:val="00845C66"/>
    <w:rsid w:val="008C6D64"/>
    <w:rsid w:val="008E448E"/>
    <w:rsid w:val="009F5028"/>
    <w:rsid w:val="00A0231C"/>
    <w:rsid w:val="00A51E44"/>
    <w:rsid w:val="00A6025A"/>
    <w:rsid w:val="00B33AAA"/>
    <w:rsid w:val="00B83898"/>
    <w:rsid w:val="00C10180"/>
    <w:rsid w:val="00DB3EBC"/>
    <w:rsid w:val="00F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140F"/>
  <w15:chartTrackingRefBased/>
  <w15:docId w15:val="{DE2AC69E-D575-4DD0-AFF1-D568A29C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1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1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1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1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1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1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1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1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E4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1E4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1E4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1E4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1E4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1E4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1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5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51E4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1E4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51E4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1E4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1E4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0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C5D"/>
  </w:style>
  <w:style w:type="paragraph" w:styleId="llb">
    <w:name w:val="footer"/>
    <w:basedOn w:val="Norml"/>
    <w:link w:val="llbChar"/>
    <w:uiPriority w:val="99"/>
    <w:unhideWhenUsed/>
    <w:rsid w:val="0050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Ágnes</dc:creator>
  <cp:keywords/>
  <dc:description/>
  <cp:lastModifiedBy>Benkő Ágnes</cp:lastModifiedBy>
  <cp:revision>12</cp:revision>
  <cp:lastPrinted>2024-09-24T13:46:00Z</cp:lastPrinted>
  <dcterms:created xsi:type="dcterms:W3CDTF">2024-08-23T06:44:00Z</dcterms:created>
  <dcterms:modified xsi:type="dcterms:W3CDTF">2024-10-10T09:22:00Z</dcterms:modified>
</cp:coreProperties>
</file>